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left"/>
        <w:rPr>
          <w:rFonts w:ascii="黑体" w:hAnsi="黑体" w:eastAsia="黑体"/>
          <w:bCs/>
          <w:sz w:val="28"/>
          <w:szCs w:val="28"/>
        </w:rPr>
      </w:pPr>
      <w:r>
        <w:rPr>
          <w:rFonts w:hint="eastAsia" w:ascii="黑体" w:hAnsi="黑体" w:eastAsia="黑体"/>
          <w:bCs/>
          <w:sz w:val="28"/>
          <w:szCs w:val="28"/>
        </w:rPr>
        <w:t>附件1：</w:t>
      </w:r>
    </w:p>
    <w:p>
      <w:pPr>
        <w:spacing w:after="156" w:afterLines="50"/>
        <w:jc w:val="center"/>
        <w:rPr>
          <w:rFonts w:ascii="黑体" w:hAnsi="黑体" w:eastAsia="黑体"/>
          <w:sz w:val="32"/>
          <w:szCs w:val="32"/>
        </w:rPr>
      </w:pPr>
      <w:r>
        <w:rPr>
          <w:rFonts w:hint="eastAsia" w:ascii="黑体" w:hAnsi="黑体" w:eastAsia="黑体"/>
          <w:sz w:val="32"/>
          <w:szCs w:val="32"/>
        </w:rPr>
        <w:t>关于举办第三届</w:t>
      </w:r>
      <w:r>
        <w:rPr>
          <w:rFonts w:ascii="黑体" w:hAnsi="黑体" w:eastAsia="黑体"/>
          <w:sz w:val="32"/>
          <w:szCs w:val="32"/>
        </w:rPr>
        <w:t>全国高分子材料创新创业大赛的通知</w:t>
      </w:r>
    </w:p>
    <w:p>
      <w:pPr>
        <w:spacing w:after="156" w:afterLines="50"/>
        <w:jc w:val="center"/>
        <w:rPr>
          <w:rFonts w:ascii="黑体" w:hAnsi="黑体" w:eastAsia="黑体"/>
          <w:sz w:val="32"/>
          <w:szCs w:val="32"/>
        </w:rPr>
      </w:pPr>
      <w:r>
        <w:rPr>
          <w:rFonts w:hint="eastAsia" w:ascii="黑体" w:hAnsi="黑体" w:eastAsia="黑体"/>
          <w:sz w:val="32"/>
          <w:szCs w:val="32"/>
        </w:rPr>
        <w:t>（第一轮）</w:t>
      </w:r>
    </w:p>
    <w:p>
      <w:pPr>
        <w:spacing w:line="360" w:lineRule="auto"/>
        <w:rPr>
          <w:rFonts w:ascii="宋体" w:hAnsi="宋体" w:eastAsia="宋体"/>
          <w:sz w:val="24"/>
          <w:szCs w:val="24"/>
        </w:rPr>
      </w:pPr>
      <w:r>
        <w:rPr>
          <w:rFonts w:ascii="宋体" w:hAnsi="宋体" w:eastAsia="宋体"/>
          <w:sz w:val="24"/>
          <w:szCs w:val="24"/>
        </w:rPr>
        <w:t>全国各高等本科院校及有关单位：</w:t>
      </w:r>
    </w:p>
    <w:p>
      <w:pPr>
        <w:spacing w:line="360" w:lineRule="auto"/>
        <w:ind w:firstLine="480"/>
        <w:rPr>
          <w:rFonts w:ascii="宋体" w:hAnsi="宋体" w:eastAsia="宋体"/>
          <w:sz w:val="24"/>
          <w:szCs w:val="24"/>
        </w:rPr>
      </w:pPr>
      <w:r>
        <w:rPr>
          <w:rFonts w:ascii="宋体" w:hAnsi="宋体" w:eastAsia="宋体"/>
          <w:sz w:val="24"/>
          <w:szCs w:val="24"/>
        </w:rPr>
        <w:t>为深入贯彻落实新时代全国高校本科教育工作会的精神，推动创新创业教育融入高校人才培养全过程，促进高分子材料及其相关行业领域的交流与合作，引导和激励学生将所学知识与经济社会发展紧密结合，培养具有创新思维和创业潜力的新时代新人，促进大学生科技成果转化，实现以创新引领创业，以创业带动就业，</w:t>
      </w:r>
      <w:r>
        <w:rPr>
          <w:rFonts w:hint="eastAsia" w:ascii="宋体" w:hAnsi="宋体" w:eastAsia="宋体"/>
          <w:sz w:val="24"/>
          <w:szCs w:val="24"/>
        </w:rPr>
        <w:t>由</w:t>
      </w:r>
      <w:r>
        <w:rPr>
          <w:rFonts w:ascii="宋体" w:hAnsi="宋体" w:eastAsia="宋体"/>
          <w:sz w:val="24"/>
          <w:szCs w:val="24"/>
        </w:rPr>
        <w:t>教育部高等学校材料类专业教学指导委员会指导，</w:t>
      </w:r>
      <w:r>
        <w:rPr>
          <w:rFonts w:hint="eastAsia" w:ascii="宋体" w:hAnsi="宋体" w:eastAsia="宋体"/>
          <w:sz w:val="24"/>
          <w:szCs w:val="24"/>
        </w:rPr>
        <w:t>全国</w:t>
      </w:r>
      <w:r>
        <w:rPr>
          <w:rFonts w:ascii="宋体" w:hAnsi="宋体" w:eastAsia="宋体"/>
          <w:sz w:val="24"/>
          <w:szCs w:val="24"/>
        </w:rPr>
        <w:t>大学生高分子材料创新创业大赛竞赛委员会主办，</w:t>
      </w:r>
      <w:r>
        <w:rPr>
          <w:rFonts w:hint="eastAsia" w:ascii="宋体" w:hAnsi="宋体" w:eastAsia="宋体"/>
          <w:sz w:val="24"/>
          <w:szCs w:val="24"/>
        </w:rPr>
        <w:t>华东理工</w:t>
      </w:r>
      <w:r>
        <w:rPr>
          <w:rFonts w:ascii="宋体" w:hAnsi="宋体" w:eastAsia="宋体"/>
          <w:sz w:val="24"/>
          <w:szCs w:val="24"/>
        </w:rPr>
        <w:t>大学承办的第三届全国高分子材料创新创业大赛</w:t>
      </w:r>
      <w:r>
        <w:rPr>
          <w:rFonts w:hint="eastAsia" w:ascii="宋体" w:hAnsi="宋体" w:eastAsia="宋体"/>
          <w:sz w:val="24"/>
          <w:szCs w:val="24"/>
        </w:rPr>
        <w:t>拟于</w:t>
      </w:r>
      <w:r>
        <w:rPr>
          <w:rFonts w:ascii="宋体" w:hAnsi="宋体" w:eastAsia="宋体"/>
          <w:sz w:val="24"/>
          <w:szCs w:val="24"/>
        </w:rPr>
        <w:t>近日启动，现将有关事项通知如下：</w:t>
      </w:r>
    </w:p>
    <w:p>
      <w:pPr>
        <w:spacing w:line="360" w:lineRule="auto"/>
        <w:rPr>
          <w:rFonts w:ascii="宋体" w:hAnsi="宋体" w:eastAsia="宋体"/>
          <w:b/>
          <w:sz w:val="24"/>
          <w:szCs w:val="24"/>
        </w:rPr>
      </w:pPr>
      <w:r>
        <w:rPr>
          <w:rFonts w:hint="eastAsia" w:ascii="宋体" w:hAnsi="宋体" w:eastAsia="宋体"/>
          <w:b/>
          <w:sz w:val="24"/>
          <w:szCs w:val="24"/>
        </w:rPr>
        <w:t>一、指导思想</w:t>
      </w:r>
    </w:p>
    <w:p>
      <w:pPr>
        <w:spacing w:line="360" w:lineRule="auto"/>
        <w:ind w:firstLine="480"/>
        <w:rPr>
          <w:rFonts w:ascii="宋体" w:hAnsi="宋体" w:eastAsia="宋体"/>
          <w:sz w:val="24"/>
          <w:szCs w:val="24"/>
        </w:rPr>
      </w:pPr>
      <w:r>
        <w:rPr>
          <w:rFonts w:ascii="宋体" w:hAnsi="宋体" w:eastAsia="宋体"/>
          <w:sz w:val="24"/>
          <w:szCs w:val="24"/>
        </w:rPr>
        <w:t>第三届全国高分子材料创新创业大赛以</w:t>
      </w:r>
      <w:r>
        <w:rPr>
          <w:rFonts w:hint="eastAsia" w:ascii="宋体" w:hAnsi="宋体" w:eastAsia="宋体"/>
          <w:sz w:val="24"/>
          <w:szCs w:val="24"/>
        </w:rPr>
        <w:t>“</w:t>
      </w:r>
      <w:r>
        <w:rPr>
          <w:rFonts w:hint="eastAsia" w:ascii="宋体" w:hAnsi="宋体" w:eastAsia="宋体"/>
          <w:b/>
          <w:sz w:val="24"/>
          <w:szCs w:val="24"/>
        </w:rPr>
        <w:t>创新无止境，创业践于行</w:t>
      </w:r>
      <w:r>
        <w:rPr>
          <w:rFonts w:hint="eastAsia" w:ascii="宋体" w:hAnsi="宋体" w:eastAsia="宋体"/>
          <w:sz w:val="24"/>
          <w:szCs w:val="24"/>
        </w:rPr>
        <w:t>”</w:t>
      </w:r>
      <w:r>
        <w:rPr>
          <w:rFonts w:ascii="宋体" w:hAnsi="宋体" w:eastAsia="宋体"/>
          <w:sz w:val="24"/>
          <w:szCs w:val="24"/>
        </w:rPr>
        <w:t>为主题，以激发创新意识，提高创造能力，成就创业人才为宗旨。大赛作品以创新、经济和技术规范为主要设计原则，着重考查参赛项目的创新前沿性、经济可行性与技术规范性。大赛旨在激发大学生创造力，促进大学生科技成果转化，展示高校双创教育成果，加强高校间双创教育交流与合作，探索创新创业教育新模式，实现以赛促学，以赛促创，以赛促教。</w:t>
      </w:r>
    </w:p>
    <w:p>
      <w:pPr>
        <w:spacing w:line="360" w:lineRule="auto"/>
        <w:rPr>
          <w:rFonts w:ascii="宋体" w:hAnsi="宋体" w:eastAsia="宋体"/>
          <w:sz w:val="24"/>
          <w:szCs w:val="24"/>
        </w:rPr>
      </w:pPr>
      <w:r>
        <w:rPr>
          <w:rFonts w:hint="eastAsia" w:ascii="宋体" w:hAnsi="宋体" w:eastAsia="宋体"/>
          <w:b/>
          <w:sz w:val="24"/>
          <w:szCs w:val="24"/>
        </w:rPr>
        <w:t>二</w:t>
      </w:r>
      <w:r>
        <w:rPr>
          <w:rFonts w:ascii="宋体" w:hAnsi="宋体" w:eastAsia="宋体"/>
          <w:b/>
          <w:sz w:val="24"/>
          <w:szCs w:val="24"/>
        </w:rPr>
        <w:t>、</w:t>
      </w:r>
      <w:r>
        <w:rPr>
          <w:rFonts w:hint="eastAsia" w:ascii="宋体" w:hAnsi="宋体" w:eastAsia="宋体"/>
          <w:b/>
          <w:sz w:val="24"/>
          <w:szCs w:val="24"/>
        </w:rPr>
        <w:t xml:space="preserve"> 大赛</w:t>
      </w:r>
      <w:r>
        <w:rPr>
          <w:rFonts w:ascii="宋体" w:hAnsi="宋体" w:eastAsia="宋体"/>
          <w:b/>
          <w:sz w:val="24"/>
          <w:szCs w:val="24"/>
        </w:rPr>
        <w:t>组织机构</w:t>
      </w:r>
    </w:p>
    <w:p>
      <w:pPr>
        <w:spacing w:line="360" w:lineRule="auto"/>
        <w:ind w:firstLine="480"/>
        <w:rPr>
          <w:rFonts w:ascii="宋体" w:hAnsi="宋体" w:eastAsia="宋体"/>
          <w:sz w:val="24"/>
          <w:szCs w:val="24"/>
        </w:rPr>
      </w:pPr>
      <w:r>
        <w:rPr>
          <w:rFonts w:hint="eastAsia" w:ascii="宋体" w:hAnsi="宋体" w:eastAsia="宋体"/>
          <w:sz w:val="24"/>
          <w:szCs w:val="24"/>
        </w:rPr>
        <w:t>指导</w:t>
      </w:r>
      <w:r>
        <w:rPr>
          <w:rFonts w:ascii="宋体" w:hAnsi="宋体" w:eastAsia="宋体"/>
          <w:sz w:val="24"/>
          <w:szCs w:val="24"/>
        </w:rPr>
        <w:t>单位：教育部高等学校材料类专业教学指导委员会</w:t>
      </w:r>
    </w:p>
    <w:p>
      <w:pPr>
        <w:spacing w:line="360" w:lineRule="auto"/>
        <w:ind w:firstLine="480"/>
        <w:rPr>
          <w:rFonts w:ascii="宋体" w:hAnsi="宋体" w:eastAsia="宋体"/>
          <w:sz w:val="24"/>
          <w:szCs w:val="24"/>
        </w:rPr>
      </w:pPr>
      <w:r>
        <w:rPr>
          <w:rFonts w:hint="eastAsia" w:ascii="宋体" w:hAnsi="宋体" w:eastAsia="宋体"/>
          <w:sz w:val="24"/>
          <w:szCs w:val="24"/>
        </w:rPr>
        <w:t>主办</w:t>
      </w:r>
      <w:r>
        <w:rPr>
          <w:rFonts w:ascii="宋体" w:hAnsi="宋体" w:eastAsia="宋体"/>
          <w:sz w:val="24"/>
          <w:szCs w:val="24"/>
        </w:rPr>
        <w:t>单位：</w:t>
      </w:r>
      <w:r>
        <w:rPr>
          <w:rFonts w:hint="eastAsia" w:ascii="宋体" w:hAnsi="宋体" w:eastAsia="宋体"/>
          <w:sz w:val="24"/>
          <w:szCs w:val="24"/>
        </w:rPr>
        <w:t>全国</w:t>
      </w:r>
      <w:r>
        <w:rPr>
          <w:rFonts w:ascii="宋体" w:hAnsi="宋体" w:eastAsia="宋体"/>
          <w:sz w:val="24"/>
          <w:szCs w:val="24"/>
        </w:rPr>
        <w:t>大学生高分子材料创新创业大赛竞赛委员会</w:t>
      </w:r>
    </w:p>
    <w:p>
      <w:pPr>
        <w:spacing w:line="360" w:lineRule="auto"/>
        <w:ind w:firstLine="480"/>
        <w:rPr>
          <w:rFonts w:ascii="宋体" w:hAnsi="宋体" w:eastAsia="宋体"/>
          <w:sz w:val="24"/>
          <w:szCs w:val="24"/>
        </w:rPr>
      </w:pPr>
      <w:r>
        <w:rPr>
          <w:rFonts w:hint="eastAsia" w:ascii="宋体" w:hAnsi="宋体" w:eastAsia="宋体"/>
          <w:sz w:val="24"/>
          <w:szCs w:val="24"/>
        </w:rPr>
        <w:t>承办</w:t>
      </w:r>
      <w:r>
        <w:rPr>
          <w:rFonts w:ascii="宋体" w:hAnsi="宋体" w:eastAsia="宋体"/>
          <w:sz w:val="24"/>
          <w:szCs w:val="24"/>
        </w:rPr>
        <w:t>单位</w:t>
      </w:r>
      <w:r>
        <w:rPr>
          <w:rFonts w:hint="eastAsia" w:ascii="宋体" w:hAnsi="宋体" w:eastAsia="宋体"/>
          <w:sz w:val="24"/>
          <w:szCs w:val="24"/>
        </w:rPr>
        <w:t>：</w:t>
      </w:r>
      <w:r>
        <w:rPr>
          <w:rFonts w:ascii="宋体" w:hAnsi="宋体" w:eastAsia="宋体"/>
          <w:sz w:val="24"/>
          <w:szCs w:val="24"/>
        </w:rPr>
        <w:t>华东理工大学</w:t>
      </w:r>
    </w:p>
    <w:p>
      <w:pPr>
        <w:spacing w:line="360" w:lineRule="auto"/>
        <w:ind w:firstLine="480"/>
        <w:rPr>
          <w:rFonts w:ascii="宋体" w:hAnsi="宋体" w:eastAsia="宋体"/>
          <w:sz w:val="24"/>
          <w:szCs w:val="24"/>
        </w:rPr>
      </w:pPr>
      <w:r>
        <w:rPr>
          <w:rFonts w:hint="eastAsia" w:ascii="宋体" w:hAnsi="宋体" w:eastAsia="宋体"/>
          <w:sz w:val="24"/>
          <w:szCs w:val="24"/>
        </w:rPr>
        <w:t>协办</w:t>
      </w:r>
      <w:r>
        <w:rPr>
          <w:rFonts w:ascii="宋体" w:hAnsi="宋体" w:eastAsia="宋体"/>
          <w:sz w:val="24"/>
          <w:szCs w:val="24"/>
        </w:rPr>
        <w:t>单位：四川大学、东华大学、青岛科技大学</w:t>
      </w:r>
    </w:p>
    <w:p>
      <w:pPr>
        <w:spacing w:line="360" w:lineRule="auto"/>
        <w:rPr>
          <w:rFonts w:ascii="宋体" w:hAnsi="宋体" w:eastAsia="宋体"/>
          <w:b/>
          <w:sz w:val="24"/>
          <w:szCs w:val="24"/>
        </w:rPr>
      </w:pPr>
      <w:r>
        <w:rPr>
          <w:rFonts w:hint="eastAsia" w:ascii="宋体" w:hAnsi="宋体" w:eastAsia="宋体"/>
          <w:b/>
          <w:sz w:val="24"/>
          <w:szCs w:val="24"/>
        </w:rPr>
        <w:t>三</w:t>
      </w:r>
      <w:r>
        <w:rPr>
          <w:rFonts w:ascii="宋体" w:hAnsi="宋体" w:eastAsia="宋体"/>
          <w:b/>
          <w:sz w:val="24"/>
          <w:szCs w:val="24"/>
        </w:rPr>
        <w:t>、参赛对象</w:t>
      </w:r>
    </w:p>
    <w:p>
      <w:pPr>
        <w:spacing w:line="360" w:lineRule="auto"/>
        <w:ind w:firstLine="480"/>
        <w:rPr>
          <w:rFonts w:ascii="宋体" w:hAnsi="宋体" w:eastAsia="宋体"/>
          <w:color w:val="FF0000"/>
          <w:sz w:val="24"/>
          <w:szCs w:val="24"/>
        </w:rPr>
      </w:pPr>
      <w:r>
        <w:rPr>
          <w:rFonts w:hint="eastAsia" w:ascii="宋体" w:hAnsi="宋体" w:eastAsia="宋体"/>
          <w:sz w:val="24"/>
          <w:szCs w:val="24"/>
        </w:rPr>
        <w:t>面向</w:t>
      </w:r>
      <w:r>
        <w:rPr>
          <w:rFonts w:ascii="宋体" w:hAnsi="宋体" w:eastAsia="宋体"/>
          <w:sz w:val="24"/>
          <w:szCs w:val="24"/>
        </w:rPr>
        <w:t>全国全日制高校高分子材料类专业或者含有高分子材料类专业教学内容专业的在读学生，</w:t>
      </w:r>
      <w:r>
        <w:rPr>
          <w:rFonts w:hint="eastAsia" w:ascii="宋体" w:hAnsi="宋体" w:eastAsia="宋体"/>
          <w:sz w:val="24"/>
          <w:szCs w:val="24"/>
        </w:rPr>
        <w:t>包括</w:t>
      </w:r>
      <w:r>
        <w:rPr>
          <w:rFonts w:ascii="宋体" w:hAnsi="宋体" w:eastAsia="宋体"/>
          <w:sz w:val="24"/>
          <w:szCs w:val="24"/>
        </w:rPr>
        <w:t>本科生和研究生，以团队形式参赛，每支团队成员不超过</w:t>
      </w:r>
      <w:r>
        <w:rPr>
          <w:rFonts w:hint="eastAsia" w:ascii="宋体" w:hAnsi="宋体" w:eastAsia="宋体"/>
          <w:sz w:val="24"/>
          <w:szCs w:val="24"/>
        </w:rPr>
        <w:t>5人，</w:t>
      </w:r>
      <w:r>
        <w:rPr>
          <w:rFonts w:ascii="宋体" w:hAnsi="宋体" w:eastAsia="宋体"/>
          <w:sz w:val="24"/>
          <w:szCs w:val="24"/>
        </w:rPr>
        <w:t>指导教师不超过3</w:t>
      </w:r>
      <w:r>
        <w:rPr>
          <w:rFonts w:hint="eastAsia" w:ascii="宋体" w:hAnsi="宋体" w:eastAsia="宋体"/>
          <w:sz w:val="24"/>
          <w:szCs w:val="24"/>
        </w:rPr>
        <w:t>人</w:t>
      </w:r>
      <w:r>
        <w:rPr>
          <w:rFonts w:ascii="宋体" w:hAnsi="宋体" w:eastAsia="宋体"/>
          <w:sz w:val="24"/>
          <w:szCs w:val="24"/>
        </w:rPr>
        <w:t>。</w:t>
      </w:r>
    </w:p>
    <w:p>
      <w:pPr>
        <w:spacing w:line="360" w:lineRule="auto"/>
        <w:rPr>
          <w:rFonts w:ascii="宋体" w:hAnsi="宋体" w:eastAsia="宋体"/>
          <w:b/>
          <w:sz w:val="24"/>
          <w:szCs w:val="24"/>
        </w:rPr>
      </w:pPr>
      <w:r>
        <w:rPr>
          <w:rFonts w:hint="eastAsia" w:ascii="宋体" w:hAnsi="宋体" w:eastAsia="宋体"/>
          <w:b/>
          <w:sz w:val="24"/>
          <w:szCs w:val="24"/>
        </w:rPr>
        <w:t>四</w:t>
      </w:r>
      <w:r>
        <w:rPr>
          <w:rFonts w:ascii="宋体" w:hAnsi="宋体" w:eastAsia="宋体"/>
          <w:b/>
          <w:sz w:val="24"/>
          <w:szCs w:val="24"/>
        </w:rPr>
        <w:t>、参赛作品要求</w:t>
      </w:r>
    </w:p>
    <w:p>
      <w:pPr>
        <w:spacing w:line="360" w:lineRule="auto"/>
        <w:ind w:firstLine="480"/>
        <w:rPr>
          <w:rFonts w:ascii="宋体" w:hAnsi="宋体" w:eastAsia="宋体"/>
          <w:sz w:val="24"/>
          <w:szCs w:val="24"/>
        </w:rPr>
      </w:pPr>
      <w:r>
        <w:rPr>
          <w:rFonts w:hint="eastAsia" w:ascii="宋体" w:hAnsi="宋体" w:eastAsia="宋体"/>
          <w:sz w:val="24"/>
          <w:szCs w:val="24"/>
        </w:rPr>
        <w:t>参赛</w:t>
      </w:r>
      <w:r>
        <w:rPr>
          <w:rFonts w:ascii="宋体" w:hAnsi="宋体" w:eastAsia="宋体"/>
          <w:sz w:val="24"/>
          <w:szCs w:val="24"/>
        </w:rPr>
        <w:t>作品应涵盖高分子材料相关领域，侧重于新工艺、新技术、新产品</w:t>
      </w:r>
      <w:r>
        <w:rPr>
          <w:rFonts w:hint="eastAsia" w:ascii="宋体" w:hAnsi="宋体" w:eastAsia="宋体"/>
          <w:sz w:val="24"/>
          <w:szCs w:val="24"/>
        </w:rPr>
        <w:t>的设计</w:t>
      </w:r>
      <w:r>
        <w:rPr>
          <w:rFonts w:ascii="宋体" w:hAnsi="宋体" w:eastAsia="宋体"/>
          <w:sz w:val="24"/>
          <w:szCs w:val="24"/>
        </w:rPr>
        <w:t>研究与应用开发</w:t>
      </w:r>
      <w:r>
        <w:rPr>
          <w:rFonts w:hint="eastAsia" w:ascii="宋体" w:hAnsi="宋体" w:eastAsia="宋体"/>
          <w:sz w:val="24"/>
          <w:szCs w:val="24"/>
        </w:rPr>
        <w:t>。</w:t>
      </w:r>
      <w:r>
        <w:rPr>
          <w:rFonts w:ascii="宋体" w:hAnsi="宋体" w:eastAsia="宋体"/>
          <w:sz w:val="24"/>
          <w:szCs w:val="24"/>
        </w:rPr>
        <w:t>作品</w:t>
      </w:r>
      <w:r>
        <w:rPr>
          <w:rFonts w:hint="eastAsia" w:ascii="宋体" w:hAnsi="宋体" w:eastAsia="宋体"/>
          <w:sz w:val="24"/>
          <w:szCs w:val="24"/>
        </w:rPr>
        <w:t>需以创新</w:t>
      </w:r>
      <w:r>
        <w:rPr>
          <w:rFonts w:ascii="宋体" w:hAnsi="宋体" w:eastAsia="宋体"/>
          <w:sz w:val="24"/>
          <w:szCs w:val="24"/>
        </w:rPr>
        <w:t>、经济和技术规范为主要设计原则，应充分发挥高分子材料在社会经济发展和产业技术</w:t>
      </w:r>
      <w:r>
        <w:rPr>
          <w:rFonts w:hint="eastAsia" w:ascii="宋体" w:hAnsi="宋体" w:eastAsia="宋体"/>
          <w:sz w:val="24"/>
          <w:szCs w:val="24"/>
        </w:rPr>
        <w:t>升级</w:t>
      </w:r>
      <w:r>
        <w:rPr>
          <w:rFonts w:ascii="宋体" w:hAnsi="宋体" w:eastAsia="宋体"/>
          <w:sz w:val="24"/>
          <w:szCs w:val="24"/>
        </w:rPr>
        <w:t>中的作用</w:t>
      </w:r>
      <w:r>
        <w:rPr>
          <w:rFonts w:hint="eastAsia" w:ascii="宋体" w:hAnsi="宋体" w:eastAsia="宋体"/>
          <w:sz w:val="24"/>
          <w:szCs w:val="24"/>
        </w:rPr>
        <w:t>。参赛</w:t>
      </w:r>
      <w:r>
        <w:rPr>
          <w:rFonts w:ascii="宋体" w:hAnsi="宋体" w:eastAsia="宋体"/>
          <w:sz w:val="24"/>
          <w:szCs w:val="24"/>
        </w:rPr>
        <w:t>作品需按照申报书标准格式提交，并可提供其他辅助证明材料，包括但不限于：</w:t>
      </w:r>
      <w:r>
        <w:rPr>
          <w:rFonts w:hint="eastAsia" w:ascii="宋体" w:hAnsi="宋体" w:eastAsia="宋体"/>
          <w:sz w:val="24"/>
          <w:szCs w:val="24"/>
        </w:rPr>
        <w:t>设计</w:t>
      </w:r>
      <w:r>
        <w:rPr>
          <w:rFonts w:ascii="宋体" w:hAnsi="宋体" w:eastAsia="宋体"/>
          <w:sz w:val="24"/>
          <w:szCs w:val="24"/>
        </w:rPr>
        <w:t>方案、项目报告、发明</w:t>
      </w:r>
      <w:r>
        <w:rPr>
          <w:rFonts w:hint="eastAsia" w:ascii="宋体" w:hAnsi="宋体" w:eastAsia="宋体"/>
          <w:sz w:val="24"/>
          <w:szCs w:val="24"/>
        </w:rPr>
        <w:t>专利</w:t>
      </w:r>
      <w:r>
        <w:rPr>
          <w:rFonts w:ascii="宋体" w:hAnsi="宋体" w:eastAsia="宋体"/>
          <w:sz w:val="24"/>
          <w:szCs w:val="24"/>
        </w:rPr>
        <w:t>、成果产品等。</w:t>
      </w:r>
      <w:r>
        <w:rPr>
          <w:rFonts w:hint="eastAsia" w:ascii="宋体" w:hAnsi="宋体" w:eastAsia="宋体"/>
          <w:sz w:val="24"/>
          <w:szCs w:val="24"/>
        </w:rPr>
        <w:t>参赛作品支撑材料（论文、专利等）作者应包含团队主要参赛成员，参赛</w:t>
      </w:r>
      <w:r>
        <w:rPr>
          <w:rFonts w:ascii="宋体" w:hAnsi="宋体" w:eastAsia="宋体"/>
          <w:sz w:val="24"/>
          <w:szCs w:val="24"/>
        </w:rPr>
        <w:t>作品不得侵犯他人知识产权，所涉及的发明</w:t>
      </w:r>
      <w:r>
        <w:rPr>
          <w:rFonts w:hint="eastAsia" w:ascii="宋体" w:hAnsi="宋体" w:eastAsia="宋体"/>
          <w:sz w:val="24"/>
          <w:szCs w:val="24"/>
        </w:rPr>
        <w:t>创造</w:t>
      </w:r>
      <w:r>
        <w:rPr>
          <w:rFonts w:ascii="宋体" w:hAnsi="宋体" w:eastAsia="宋体"/>
          <w:sz w:val="24"/>
          <w:szCs w:val="24"/>
        </w:rPr>
        <w:t>、专利技术</w:t>
      </w:r>
      <w:r>
        <w:rPr>
          <w:rFonts w:hint="eastAsia" w:ascii="宋体" w:hAnsi="宋体" w:eastAsia="宋体"/>
          <w:sz w:val="24"/>
          <w:szCs w:val="24"/>
        </w:rPr>
        <w:t>等</w:t>
      </w:r>
      <w:r>
        <w:rPr>
          <w:rFonts w:ascii="宋体" w:hAnsi="宋体" w:eastAsia="宋体"/>
          <w:sz w:val="24"/>
          <w:szCs w:val="24"/>
        </w:rPr>
        <w:t>知识产权或物权</w:t>
      </w:r>
      <w:r>
        <w:rPr>
          <w:rFonts w:hint="eastAsia" w:ascii="宋体" w:hAnsi="宋体" w:eastAsia="宋体"/>
          <w:sz w:val="24"/>
          <w:szCs w:val="24"/>
        </w:rPr>
        <w:t>清晰</w:t>
      </w:r>
      <w:r>
        <w:rPr>
          <w:rFonts w:ascii="宋体" w:hAnsi="宋体" w:eastAsia="宋体"/>
          <w:sz w:val="24"/>
          <w:szCs w:val="24"/>
        </w:rPr>
        <w:t>合法且属于参赛团队，</w:t>
      </w:r>
      <w:r>
        <w:rPr>
          <w:rFonts w:hint="eastAsia" w:ascii="宋体" w:hAnsi="宋体" w:eastAsia="宋体"/>
          <w:sz w:val="24"/>
          <w:szCs w:val="24"/>
        </w:rPr>
        <w:t>抄袭</w:t>
      </w:r>
      <w:r>
        <w:rPr>
          <w:rFonts w:ascii="宋体" w:hAnsi="宋体" w:eastAsia="宋体"/>
          <w:sz w:val="24"/>
          <w:szCs w:val="24"/>
        </w:rPr>
        <w:t>、盗用、提供虚假材料或违反相关法律法规一经查实即</w:t>
      </w:r>
      <w:r>
        <w:rPr>
          <w:rFonts w:hint="eastAsia" w:ascii="宋体" w:hAnsi="宋体" w:eastAsia="宋体"/>
          <w:sz w:val="24"/>
          <w:szCs w:val="24"/>
        </w:rPr>
        <w:t>取消</w:t>
      </w:r>
      <w:r>
        <w:rPr>
          <w:rFonts w:ascii="宋体" w:hAnsi="宋体" w:eastAsia="宋体"/>
          <w:sz w:val="24"/>
          <w:szCs w:val="24"/>
        </w:rPr>
        <w:t>参赛资格并</w:t>
      </w:r>
      <w:r>
        <w:rPr>
          <w:rFonts w:hint="eastAsia" w:ascii="宋体" w:hAnsi="宋体" w:eastAsia="宋体"/>
          <w:sz w:val="24"/>
          <w:szCs w:val="24"/>
        </w:rPr>
        <w:t>自负</w:t>
      </w:r>
      <w:r>
        <w:rPr>
          <w:rFonts w:ascii="宋体" w:hAnsi="宋体" w:eastAsia="宋体"/>
          <w:sz w:val="24"/>
          <w:szCs w:val="24"/>
        </w:rPr>
        <w:t>一切法律责任。已在相关比赛中</w:t>
      </w:r>
      <w:r>
        <w:rPr>
          <w:rFonts w:hint="eastAsia" w:ascii="宋体" w:hAnsi="宋体" w:eastAsia="宋体"/>
          <w:sz w:val="24"/>
          <w:szCs w:val="24"/>
        </w:rPr>
        <w:t>（挑战杯、互联网+等）</w:t>
      </w:r>
      <w:r>
        <w:rPr>
          <w:rFonts w:ascii="宋体" w:hAnsi="宋体" w:eastAsia="宋体"/>
          <w:sz w:val="24"/>
          <w:szCs w:val="24"/>
        </w:rPr>
        <w:t>获奖的产品不得参与本项赛事</w:t>
      </w:r>
      <w:r>
        <w:rPr>
          <w:rFonts w:hint="eastAsia" w:ascii="宋体" w:hAnsi="宋体" w:eastAsia="宋体"/>
          <w:sz w:val="24"/>
          <w:szCs w:val="24"/>
        </w:rPr>
        <w:t>。</w:t>
      </w:r>
    </w:p>
    <w:p>
      <w:pPr>
        <w:spacing w:line="360" w:lineRule="auto"/>
        <w:ind w:firstLine="480"/>
        <w:rPr>
          <w:rFonts w:ascii="宋体" w:hAnsi="宋体" w:eastAsia="宋体"/>
          <w:sz w:val="24"/>
          <w:szCs w:val="24"/>
        </w:rPr>
      </w:pPr>
      <w:r>
        <w:rPr>
          <w:rFonts w:hint="eastAsia" w:ascii="宋体" w:hAnsi="宋体" w:eastAsia="宋体"/>
          <w:sz w:val="24"/>
          <w:szCs w:val="24"/>
        </w:rPr>
        <w:t>参赛作品分组</w:t>
      </w:r>
      <w:r>
        <w:rPr>
          <w:rFonts w:ascii="宋体" w:hAnsi="宋体" w:eastAsia="宋体"/>
          <w:sz w:val="24"/>
          <w:szCs w:val="24"/>
        </w:rPr>
        <w:t>如下：</w:t>
      </w:r>
    </w:p>
    <w:p>
      <w:pPr>
        <w:spacing w:line="360" w:lineRule="auto"/>
        <w:ind w:firstLine="480"/>
        <w:rPr>
          <w:rFonts w:ascii="宋体" w:hAnsi="宋体" w:eastAsia="宋体"/>
          <w:sz w:val="24"/>
          <w:szCs w:val="24"/>
        </w:rPr>
      </w:pPr>
      <w:r>
        <w:rPr>
          <w:rFonts w:hint="eastAsia" w:ascii="宋体" w:hAnsi="宋体" w:eastAsia="宋体"/>
          <w:sz w:val="24"/>
          <w:szCs w:val="24"/>
        </w:rPr>
        <w:t>1、科技创新赛。团队自主拥有科研成果，暂无具体创业计划。作品应当具有科学价值、创新价值和实际应用价值。</w:t>
      </w:r>
    </w:p>
    <w:p>
      <w:pPr>
        <w:spacing w:line="360" w:lineRule="auto"/>
        <w:ind w:firstLine="480"/>
        <w:rPr>
          <w:rFonts w:ascii="宋体" w:hAnsi="宋体" w:eastAsia="宋体"/>
          <w:sz w:val="24"/>
          <w:szCs w:val="24"/>
        </w:rPr>
      </w:pPr>
      <w:r>
        <w:rPr>
          <w:rFonts w:hint="eastAsia" w:ascii="宋体" w:hAnsi="宋体" w:eastAsia="宋体"/>
          <w:sz w:val="24"/>
          <w:szCs w:val="24"/>
        </w:rPr>
        <w:t>2、科技创业计划赛。拥有或授权拥有科研成果，具有核心团队，具备实施创业的条件和清晰的商业过程。</w:t>
      </w:r>
    </w:p>
    <w:p>
      <w:pPr>
        <w:spacing w:line="360" w:lineRule="auto"/>
        <w:rPr>
          <w:rFonts w:ascii="宋体" w:hAnsi="宋体" w:eastAsia="宋体"/>
          <w:b/>
          <w:sz w:val="24"/>
          <w:szCs w:val="24"/>
        </w:rPr>
      </w:pPr>
      <w:r>
        <w:rPr>
          <w:rFonts w:hint="eastAsia" w:ascii="宋体" w:hAnsi="宋体" w:eastAsia="宋体"/>
          <w:b/>
          <w:sz w:val="24"/>
          <w:szCs w:val="24"/>
        </w:rPr>
        <w:t>五</w:t>
      </w:r>
      <w:r>
        <w:rPr>
          <w:rFonts w:ascii="宋体" w:hAnsi="宋体" w:eastAsia="宋体"/>
          <w:b/>
          <w:sz w:val="24"/>
          <w:szCs w:val="24"/>
        </w:rPr>
        <w:t>、赛制</w:t>
      </w:r>
      <w:r>
        <w:rPr>
          <w:rFonts w:hint="eastAsia" w:ascii="宋体" w:hAnsi="宋体" w:eastAsia="宋体"/>
          <w:b/>
          <w:sz w:val="24"/>
          <w:szCs w:val="24"/>
        </w:rPr>
        <w:t>赛程</w:t>
      </w:r>
    </w:p>
    <w:p>
      <w:pPr>
        <w:spacing w:line="360" w:lineRule="auto"/>
        <w:ind w:firstLine="480"/>
        <w:rPr>
          <w:rFonts w:ascii="宋体" w:hAnsi="宋体" w:eastAsia="宋体"/>
          <w:sz w:val="24"/>
          <w:szCs w:val="24"/>
        </w:rPr>
      </w:pPr>
      <w:r>
        <w:rPr>
          <w:rFonts w:hint="eastAsia" w:ascii="宋体" w:hAnsi="宋体" w:eastAsia="宋体"/>
          <w:sz w:val="24"/>
          <w:szCs w:val="24"/>
        </w:rPr>
        <w:t>1、</w:t>
      </w:r>
      <w:r>
        <w:rPr>
          <w:rFonts w:ascii="宋体" w:hAnsi="宋体" w:eastAsia="宋体"/>
          <w:sz w:val="24"/>
          <w:szCs w:val="24"/>
        </w:rPr>
        <w:t>参赛报名</w:t>
      </w:r>
    </w:p>
    <w:p>
      <w:pPr>
        <w:spacing w:line="360" w:lineRule="auto"/>
        <w:ind w:firstLine="480"/>
        <w:rPr>
          <w:rFonts w:ascii="宋体" w:hAnsi="宋体" w:eastAsia="宋体"/>
          <w:sz w:val="24"/>
          <w:szCs w:val="24"/>
        </w:rPr>
      </w:pPr>
      <w:r>
        <w:rPr>
          <w:rFonts w:hint="eastAsia" w:ascii="宋体" w:hAnsi="宋体" w:eastAsia="宋体"/>
          <w:sz w:val="24"/>
          <w:szCs w:val="24"/>
        </w:rPr>
        <w:t>自本通知下发之日起至</w:t>
      </w:r>
      <w:r>
        <w:rPr>
          <w:rFonts w:ascii="宋体" w:hAnsi="宋体" w:eastAsia="宋体"/>
          <w:sz w:val="24"/>
          <w:szCs w:val="24"/>
        </w:rPr>
        <w:t>6</w:t>
      </w:r>
      <w:r>
        <w:rPr>
          <w:rFonts w:hint="eastAsia" w:ascii="宋体" w:hAnsi="宋体" w:eastAsia="宋体"/>
          <w:sz w:val="24"/>
          <w:szCs w:val="24"/>
        </w:rPr>
        <w:t>月2</w:t>
      </w:r>
      <w:r>
        <w:rPr>
          <w:rFonts w:ascii="宋体" w:hAnsi="宋体" w:eastAsia="宋体"/>
          <w:sz w:val="24"/>
          <w:szCs w:val="24"/>
        </w:rPr>
        <w:t>0</w:t>
      </w:r>
      <w:r>
        <w:rPr>
          <w:rFonts w:hint="eastAsia" w:ascii="宋体" w:hAnsi="宋体" w:eastAsia="宋体"/>
          <w:sz w:val="24"/>
          <w:szCs w:val="24"/>
        </w:rPr>
        <w:t>日</w:t>
      </w:r>
      <w:r>
        <w:rPr>
          <w:rFonts w:ascii="宋体" w:hAnsi="宋体" w:eastAsia="宋体"/>
          <w:sz w:val="24"/>
          <w:szCs w:val="24"/>
        </w:rPr>
        <w:t>为参赛报名</w:t>
      </w:r>
      <w:r>
        <w:rPr>
          <w:rFonts w:hint="eastAsia" w:ascii="宋体" w:hAnsi="宋体" w:eastAsia="宋体"/>
          <w:sz w:val="24"/>
          <w:szCs w:val="24"/>
        </w:rPr>
        <w:t>阶段</w:t>
      </w:r>
      <w:r>
        <w:rPr>
          <w:rFonts w:ascii="宋体" w:hAnsi="宋体" w:eastAsia="宋体"/>
          <w:sz w:val="24"/>
          <w:szCs w:val="24"/>
        </w:rPr>
        <w:t>，参赛团队通过登录官方网站</w:t>
      </w:r>
      <w:r>
        <w:rPr>
          <w:rFonts w:hint="eastAsia" w:ascii="宋体" w:hAnsi="宋体" w:eastAsia="宋体"/>
          <w:sz w:val="24"/>
          <w:szCs w:val="24"/>
        </w:rPr>
        <w:t>进行</w:t>
      </w:r>
      <w:r>
        <w:rPr>
          <w:rFonts w:ascii="宋体" w:hAnsi="宋体" w:eastAsia="宋体"/>
          <w:sz w:val="24"/>
          <w:szCs w:val="24"/>
        </w:rPr>
        <w:t>报名，获取参赛资格</w:t>
      </w:r>
      <w:r>
        <w:rPr>
          <w:rFonts w:hint="eastAsia" w:ascii="宋体" w:hAnsi="宋体" w:eastAsia="宋体"/>
          <w:sz w:val="24"/>
          <w:szCs w:val="24"/>
        </w:rPr>
        <w:t>并</w:t>
      </w:r>
      <w:r>
        <w:rPr>
          <w:rFonts w:ascii="宋体" w:hAnsi="宋体" w:eastAsia="宋体"/>
          <w:sz w:val="24"/>
          <w:szCs w:val="24"/>
        </w:rPr>
        <w:t>完成团队</w:t>
      </w:r>
      <w:r>
        <w:rPr>
          <w:rFonts w:hint="eastAsia" w:ascii="宋体" w:hAnsi="宋体" w:eastAsia="宋体"/>
          <w:sz w:val="24"/>
          <w:szCs w:val="24"/>
        </w:rPr>
        <w:t>项目</w:t>
      </w:r>
      <w:r>
        <w:rPr>
          <w:rFonts w:ascii="宋体" w:hAnsi="宋体" w:eastAsia="宋体"/>
          <w:sz w:val="24"/>
          <w:szCs w:val="24"/>
        </w:rPr>
        <w:t>申报作品，作品要求为PDF格式且使用统一封面</w:t>
      </w:r>
      <w:r>
        <w:rPr>
          <w:rFonts w:hint="eastAsia" w:ascii="宋体" w:hAnsi="宋体" w:eastAsia="宋体"/>
          <w:sz w:val="24"/>
          <w:szCs w:val="24"/>
        </w:rPr>
        <w:t>（网站获取申报书）</w:t>
      </w:r>
      <w:r>
        <w:rPr>
          <w:rFonts w:ascii="宋体" w:hAnsi="宋体" w:eastAsia="宋体"/>
          <w:sz w:val="24"/>
          <w:szCs w:val="24"/>
        </w:rPr>
        <w:t>。</w:t>
      </w:r>
    </w:p>
    <w:p>
      <w:pPr>
        <w:spacing w:line="360" w:lineRule="auto"/>
        <w:ind w:firstLine="480"/>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、初赛</w:t>
      </w:r>
      <w:r>
        <w:rPr>
          <w:rFonts w:ascii="宋体" w:hAnsi="宋体" w:eastAsia="宋体"/>
          <w:sz w:val="24"/>
          <w:szCs w:val="24"/>
        </w:rPr>
        <w:t>阶段</w:t>
      </w:r>
    </w:p>
    <w:p>
      <w:pPr>
        <w:spacing w:line="360" w:lineRule="auto"/>
        <w:ind w:firstLine="480"/>
        <w:rPr>
          <w:rFonts w:ascii="宋体" w:hAnsi="宋体" w:eastAsia="宋体"/>
          <w:sz w:val="24"/>
          <w:szCs w:val="24"/>
        </w:rPr>
      </w:pPr>
      <w:r>
        <w:rPr>
          <w:rFonts w:ascii="宋体" w:hAnsi="宋体" w:eastAsia="宋体"/>
          <w:sz w:val="24"/>
          <w:szCs w:val="24"/>
        </w:rPr>
        <w:t>6</w:t>
      </w:r>
      <w:r>
        <w:rPr>
          <w:rFonts w:hint="eastAsia" w:ascii="宋体" w:hAnsi="宋体" w:eastAsia="宋体"/>
          <w:sz w:val="24"/>
          <w:szCs w:val="24"/>
        </w:rPr>
        <w:t>月</w:t>
      </w:r>
      <w:r>
        <w:rPr>
          <w:rFonts w:ascii="宋体" w:hAnsi="宋体" w:eastAsia="宋体"/>
          <w:sz w:val="24"/>
          <w:szCs w:val="24"/>
        </w:rPr>
        <w:t>20</w:t>
      </w:r>
      <w:r>
        <w:rPr>
          <w:rFonts w:hint="eastAsia" w:ascii="宋体" w:hAnsi="宋体" w:eastAsia="宋体"/>
          <w:sz w:val="24"/>
          <w:szCs w:val="24"/>
        </w:rPr>
        <w:t>日-</w:t>
      </w:r>
      <w:r>
        <w:rPr>
          <w:rFonts w:ascii="宋体" w:hAnsi="宋体" w:eastAsia="宋体"/>
          <w:sz w:val="24"/>
          <w:szCs w:val="24"/>
        </w:rPr>
        <w:t>7</w:t>
      </w:r>
      <w:r>
        <w:rPr>
          <w:rFonts w:hint="eastAsia" w:ascii="宋体" w:hAnsi="宋体" w:eastAsia="宋体"/>
          <w:sz w:val="24"/>
          <w:szCs w:val="24"/>
        </w:rPr>
        <w:t>月</w:t>
      </w:r>
      <w:r>
        <w:rPr>
          <w:rFonts w:ascii="宋体" w:hAnsi="宋体" w:eastAsia="宋体"/>
          <w:sz w:val="24"/>
          <w:szCs w:val="24"/>
        </w:rPr>
        <w:t>20</w:t>
      </w:r>
      <w:r>
        <w:rPr>
          <w:rFonts w:hint="eastAsia" w:ascii="宋体" w:hAnsi="宋体" w:eastAsia="宋体"/>
          <w:sz w:val="24"/>
          <w:szCs w:val="24"/>
        </w:rPr>
        <w:t>日</w:t>
      </w:r>
      <w:r>
        <w:rPr>
          <w:rFonts w:ascii="宋体" w:hAnsi="宋体" w:eastAsia="宋体"/>
          <w:sz w:val="24"/>
          <w:szCs w:val="24"/>
        </w:rPr>
        <w:t>为初赛阶段，</w:t>
      </w:r>
      <w:r>
        <w:rPr>
          <w:rFonts w:hint="eastAsia" w:ascii="宋体" w:hAnsi="宋体" w:eastAsia="宋体"/>
          <w:sz w:val="24"/>
          <w:szCs w:val="24"/>
        </w:rPr>
        <w:t>评审</w:t>
      </w:r>
      <w:r>
        <w:rPr>
          <w:rFonts w:ascii="宋体" w:hAnsi="宋体" w:eastAsia="宋体"/>
          <w:sz w:val="24"/>
          <w:szCs w:val="24"/>
        </w:rPr>
        <w:t>专家组根据评审细则遴选出30</w:t>
      </w:r>
      <w:r>
        <w:rPr>
          <w:rFonts w:hint="eastAsia" w:ascii="宋体" w:hAnsi="宋体" w:eastAsia="宋体"/>
          <w:sz w:val="24"/>
          <w:szCs w:val="24"/>
        </w:rPr>
        <w:t>个</w:t>
      </w:r>
      <w:r>
        <w:rPr>
          <w:rFonts w:ascii="宋体" w:hAnsi="宋体" w:eastAsia="宋体"/>
          <w:sz w:val="24"/>
          <w:szCs w:val="24"/>
        </w:rPr>
        <w:t>项目入围决赛名单，并在8</w:t>
      </w:r>
      <w:r>
        <w:rPr>
          <w:rFonts w:hint="eastAsia" w:ascii="宋体" w:hAnsi="宋体" w:eastAsia="宋体"/>
          <w:sz w:val="24"/>
          <w:szCs w:val="24"/>
        </w:rPr>
        <w:t>月初</w:t>
      </w:r>
      <w:r>
        <w:rPr>
          <w:rFonts w:ascii="宋体" w:hAnsi="宋体" w:eastAsia="宋体"/>
          <w:sz w:val="24"/>
          <w:szCs w:val="24"/>
        </w:rPr>
        <w:t>在大赛官方网站公示。</w:t>
      </w:r>
    </w:p>
    <w:p>
      <w:pPr>
        <w:spacing w:line="360" w:lineRule="auto"/>
        <w:ind w:firstLine="48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、决赛</w:t>
      </w:r>
      <w:r>
        <w:rPr>
          <w:rFonts w:ascii="宋体" w:hAnsi="宋体" w:eastAsia="宋体"/>
          <w:sz w:val="24"/>
          <w:szCs w:val="24"/>
        </w:rPr>
        <w:t>阶段</w:t>
      </w:r>
    </w:p>
    <w:p>
      <w:pPr>
        <w:spacing w:line="360" w:lineRule="auto"/>
        <w:ind w:firstLine="480"/>
        <w:rPr>
          <w:rFonts w:ascii="宋体" w:hAnsi="宋体" w:eastAsia="宋体"/>
          <w:sz w:val="24"/>
          <w:szCs w:val="24"/>
        </w:rPr>
      </w:pPr>
      <w:r>
        <w:rPr>
          <w:rFonts w:ascii="宋体" w:hAnsi="宋体" w:eastAsia="宋体"/>
          <w:sz w:val="24"/>
          <w:szCs w:val="24"/>
        </w:rPr>
        <w:t>8</w:t>
      </w:r>
      <w:r>
        <w:rPr>
          <w:rFonts w:hint="eastAsia" w:ascii="宋体" w:hAnsi="宋体" w:eastAsia="宋体"/>
          <w:sz w:val="24"/>
          <w:szCs w:val="24"/>
        </w:rPr>
        <w:t>月下</w:t>
      </w:r>
      <w:r>
        <w:rPr>
          <w:rFonts w:ascii="宋体" w:hAnsi="宋体" w:eastAsia="宋体"/>
          <w:sz w:val="24"/>
          <w:szCs w:val="24"/>
        </w:rPr>
        <w:t>旬为全国决赛阶段，</w:t>
      </w:r>
      <w:r>
        <w:rPr>
          <w:rFonts w:hint="eastAsia" w:ascii="宋体" w:hAnsi="宋体" w:eastAsia="宋体"/>
          <w:sz w:val="24"/>
          <w:szCs w:val="24"/>
        </w:rPr>
        <w:t>具体</w:t>
      </w:r>
      <w:r>
        <w:rPr>
          <w:rFonts w:ascii="宋体" w:hAnsi="宋体" w:eastAsia="宋体"/>
          <w:sz w:val="24"/>
          <w:szCs w:val="24"/>
        </w:rPr>
        <w:t>时间另行通知，决赛</w:t>
      </w:r>
      <w:r>
        <w:rPr>
          <w:rFonts w:hint="eastAsia" w:ascii="宋体" w:hAnsi="宋体" w:eastAsia="宋体"/>
          <w:sz w:val="24"/>
          <w:szCs w:val="24"/>
        </w:rPr>
        <w:t>形式</w:t>
      </w:r>
      <w:r>
        <w:rPr>
          <w:rFonts w:ascii="宋体" w:hAnsi="宋体" w:eastAsia="宋体"/>
          <w:sz w:val="24"/>
          <w:szCs w:val="24"/>
        </w:rPr>
        <w:t>为现场答辩。</w:t>
      </w:r>
    </w:p>
    <w:p>
      <w:pPr>
        <w:spacing w:line="360" w:lineRule="auto"/>
        <w:rPr>
          <w:rFonts w:ascii="宋体" w:hAnsi="宋体" w:eastAsia="宋体"/>
          <w:b/>
          <w:sz w:val="24"/>
          <w:szCs w:val="24"/>
        </w:rPr>
      </w:pPr>
      <w:r>
        <w:rPr>
          <w:rFonts w:hint="eastAsia" w:ascii="宋体" w:hAnsi="宋体" w:eastAsia="宋体"/>
          <w:b/>
          <w:sz w:val="24"/>
          <w:szCs w:val="24"/>
        </w:rPr>
        <w:t>六</w:t>
      </w:r>
      <w:r>
        <w:rPr>
          <w:rFonts w:ascii="宋体" w:hAnsi="宋体" w:eastAsia="宋体"/>
          <w:b/>
          <w:sz w:val="24"/>
          <w:szCs w:val="24"/>
        </w:rPr>
        <w:t>、决赛安排</w:t>
      </w:r>
    </w:p>
    <w:p>
      <w:pPr>
        <w:spacing w:line="360" w:lineRule="auto"/>
        <w:ind w:firstLine="480"/>
        <w:rPr>
          <w:rFonts w:ascii="宋体" w:hAnsi="宋体" w:eastAsia="宋体"/>
          <w:sz w:val="24"/>
          <w:szCs w:val="24"/>
        </w:rPr>
      </w:pPr>
      <w:r>
        <w:rPr>
          <w:rFonts w:hint="eastAsia" w:ascii="宋体" w:hAnsi="宋体" w:eastAsia="宋体"/>
          <w:sz w:val="24"/>
          <w:szCs w:val="24"/>
        </w:rPr>
        <w:t>1、</w:t>
      </w:r>
      <w:r>
        <w:rPr>
          <w:rFonts w:ascii="宋体" w:hAnsi="宋体" w:eastAsia="宋体"/>
          <w:sz w:val="24"/>
          <w:szCs w:val="24"/>
        </w:rPr>
        <w:t>时间地点</w:t>
      </w:r>
    </w:p>
    <w:p>
      <w:pPr>
        <w:spacing w:line="360" w:lineRule="auto"/>
        <w:ind w:firstLine="480"/>
        <w:rPr>
          <w:rFonts w:ascii="宋体" w:hAnsi="宋体" w:eastAsia="宋体"/>
          <w:sz w:val="24"/>
          <w:szCs w:val="24"/>
        </w:rPr>
      </w:pPr>
      <w:r>
        <w:rPr>
          <w:rFonts w:hint="eastAsia" w:ascii="宋体" w:hAnsi="宋体" w:eastAsia="宋体"/>
          <w:sz w:val="24"/>
          <w:szCs w:val="24"/>
        </w:rPr>
        <w:t>决赛</w:t>
      </w:r>
      <w:r>
        <w:rPr>
          <w:rFonts w:ascii="宋体" w:hAnsi="宋体" w:eastAsia="宋体"/>
          <w:sz w:val="24"/>
          <w:szCs w:val="24"/>
        </w:rPr>
        <w:t>将于8</w:t>
      </w:r>
      <w:r>
        <w:rPr>
          <w:rFonts w:hint="eastAsia" w:ascii="宋体" w:hAnsi="宋体" w:eastAsia="宋体"/>
          <w:sz w:val="24"/>
          <w:szCs w:val="24"/>
        </w:rPr>
        <w:t>月下</w:t>
      </w:r>
      <w:r>
        <w:rPr>
          <w:rFonts w:ascii="宋体" w:hAnsi="宋体" w:eastAsia="宋体"/>
          <w:sz w:val="24"/>
          <w:szCs w:val="24"/>
        </w:rPr>
        <w:t>旬</w:t>
      </w:r>
      <w:r>
        <w:rPr>
          <w:rFonts w:hint="eastAsia" w:ascii="宋体" w:hAnsi="宋体" w:eastAsia="宋体"/>
          <w:sz w:val="24"/>
          <w:szCs w:val="24"/>
        </w:rPr>
        <w:t>在华东理工</w:t>
      </w:r>
      <w:r>
        <w:rPr>
          <w:rFonts w:ascii="宋体" w:hAnsi="宋体" w:eastAsia="宋体"/>
          <w:sz w:val="24"/>
          <w:szCs w:val="24"/>
        </w:rPr>
        <w:t>大学举行。</w:t>
      </w:r>
    </w:p>
    <w:p>
      <w:pPr>
        <w:spacing w:line="360" w:lineRule="auto"/>
        <w:ind w:firstLine="480"/>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w:t>
      </w:r>
      <w:r>
        <w:rPr>
          <w:rFonts w:ascii="宋体" w:hAnsi="宋体" w:eastAsia="宋体"/>
          <w:sz w:val="24"/>
          <w:szCs w:val="24"/>
        </w:rPr>
        <w:t>决赛要求</w:t>
      </w:r>
    </w:p>
    <w:p>
      <w:pPr>
        <w:spacing w:line="360" w:lineRule="auto"/>
        <w:ind w:firstLine="480"/>
        <w:rPr>
          <w:rFonts w:ascii="宋体" w:hAnsi="宋体" w:eastAsia="宋体"/>
          <w:sz w:val="24"/>
          <w:szCs w:val="24"/>
        </w:rPr>
      </w:pPr>
      <w:r>
        <w:rPr>
          <w:rFonts w:hint="eastAsia" w:ascii="宋体" w:hAnsi="宋体" w:eastAsia="宋体"/>
          <w:sz w:val="24"/>
          <w:szCs w:val="24"/>
        </w:rPr>
        <w:t>决赛</w:t>
      </w:r>
      <w:r>
        <w:rPr>
          <w:rFonts w:ascii="宋体" w:hAnsi="宋体" w:eastAsia="宋体"/>
          <w:sz w:val="24"/>
          <w:szCs w:val="24"/>
        </w:rPr>
        <w:t>采用现场答辩的形式，各参赛团队</w:t>
      </w:r>
      <w:r>
        <w:rPr>
          <w:rFonts w:hint="eastAsia" w:ascii="宋体" w:hAnsi="宋体" w:eastAsia="宋体"/>
          <w:sz w:val="24"/>
          <w:szCs w:val="24"/>
        </w:rPr>
        <w:t>依次</w:t>
      </w:r>
      <w:r>
        <w:rPr>
          <w:rFonts w:ascii="宋体" w:hAnsi="宋体" w:eastAsia="宋体"/>
          <w:sz w:val="24"/>
          <w:szCs w:val="24"/>
        </w:rPr>
        <w:t>进行作品展示（</w:t>
      </w:r>
      <w:r>
        <w:rPr>
          <w:rFonts w:hint="eastAsia" w:ascii="宋体" w:hAnsi="宋体" w:eastAsia="宋体"/>
          <w:sz w:val="24"/>
          <w:szCs w:val="24"/>
        </w:rPr>
        <w:t>可</w:t>
      </w:r>
      <w:r>
        <w:rPr>
          <w:rFonts w:ascii="宋体" w:hAnsi="宋体" w:eastAsia="宋体"/>
          <w:sz w:val="24"/>
          <w:szCs w:val="24"/>
        </w:rPr>
        <w:t>利用</w:t>
      </w:r>
      <w:r>
        <w:rPr>
          <w:rFonts w:hint="eastAsia" w:ascii="宋体" w:hAnsi="宋体" w:eastAsia="宋体"/>
          <w:sz w:val="24"/>
          <w:szCs w:val="24"/>
        </w:rPr>
        <w:t>PPT、</w:t>
      </w:r>
      <w:r>
        <w:rPr>
          <w:rFonts w:ascii="宋体" w:hAnsi="宋体" w:eastAsia="宋体"/>
          <w:sz w:val="24"/>
          <w:szCs w:val="24"/>
        </w:rPr>
        <w:t>视频、实物展示等多种形式）</w:t>
      </w:r>
      <w:r>
        <w:rPr>
          <w:rFonts w:hint="eastAsia" w:ascii="宋体" w:hAnsi="宋体" w:eastAsia="宋体"/>
          <w:sz w:val="24"/>
          <w:szCs w:val="24"/>
        </w:rPr>
        <w:t>，</w:t>
      </w:r>
      <w:r>
        <w:rPr>
          <w:rFonts w:ascii="宋体" w:hAnsi="宋体" w:eastAsia="宋体"/>
          <w:sz w:val="24"/>
          <w:szCs w:val="24"/>
        </w:rPr>
        <w:t>每队展示时间不超过</w:t>
      </w:r>
      <w:r>
        <w:rPr>
          <w:rFonts w:hint="eastAsia" w:ascii="宋体" w:hAnsi="宋体" w:eastAsia="宋体"/>
          <w:sz w:val="24"/>
          <w:szCs w:val="24"/>
        </w:rPr>
        <w:t>10分钟。</w:t>
      </w:r>
      <w:r>
        <w:rPr>
          <w:rFonts w:ascii="宋体" w:hAnsi="宋体" w:eastAsia="宋体"/>
          <w:sz w:val="24"/>
          <w:szCs w:val="24"/>
        </w:rPr>
        <w:t>进行作品展示时，需要介绍</w:t>
      </w:r>
      <w:r>
        <w:rPr>
          <w:rFonts w:hint="eastAsia" w:ascii="宋体" w:hAnsi="宋体" w:eastAsia="宋体"/>
          <w:sz w:val="24"/>
          <w:szCs w:val="24"/>
        </w:rPr>
        <w:t>项目</w:t>
      </w:r>
      <w:r>
        <w:rPr>
          <w:rFonts w:ascii="宋体" w:hAnsi="宋体" w:eastAsia="宋体"/>
          <w:sz w:val="24"/>
          <w:szCs w:val="24"/>
        </w:rPr>
        <w:t>背景、产品主要性能</w:t>
      </w:r>
      <w:r>
        <w:rPr>
          <w:rFonts w:hint="eastAsia" w:ascii="宋体" w:hAnsi="宋体" w:eastAsia="宋体"/>
          <w:sz w:val="24"/>
          <w:szCs w:val="24"/>
        </w:rPr>
        <w:t>特点</w:t>
      </w:r>
      <w:r>
        <w:rPr>
          <w:rFonts w:ascii="宋体" w:hAnsi="宋体" w:eastAsia="宋体"/>
          <w:sz w:val="24"/>
          <w:szCs w:val="24"/>
        </w:rPr>
        <w:t>、特色创新优势、可产生的经济社会效益和应用前景分析、</w:t>
      </w:r>
      <w:r>
        <w:rPr>
          <w:rFonts w:hint="eastAsia" w:ascii="宋体" w:hAnsi="宋体" w:eastAsia="宋体"/>
          <w:sz w:val="24"/>
          <w:szCs w:val="24"/>
        </w:rPr>
        <w:t>创业</w:t>
      </w:r>
      <w:r>
        <w:rPr>
          <w:rFonts w:ascii="宋体" w:hAnsi="宋体" w:eastAsia="宋体"/>
          <w:sz w:val="24"/>
          <w:szCs w:val="24"/>
        </w:rPr>
        <w:t>模式等方面</w:t>
      </w:r>
      <w:r>
        <w:rPr>
          <w:rFonts w:hint="eastAsia" w:ascii="宋体" w:hAnsi="宋体" w:eastAsia="宋体"/>
          <w:sz w:val="24"/>
          <w:szCs w:val="24"/>
        </w:rPr>
        <w:t>。</w:t>
      </w:r>
      <w:r>
        <w:rPr>
          <w:rFonts w:ascii="宋体" w:hAnsi="宋体" w:eastAsia="宋体"/>
          <w:sz w:val="24"/>
          <w:szCs w:val="24"/>
        </w:rPr>
        <w:t>专家</w:t>
      </w:r>
      <w:r>
        <w:rPr>
          <w:rFonts w:hint="eastAsia" w:ascii="宋体" w:hAnsi="宋体" w:eastAsia="宋体"/>
          <w:sz w:val="24"/>
          <w:szCs w:val="24"/>
        </w:rPr>
        <w:t>评审</w:t>
      </w:r>
      <w:r>
        <w:rPr>
          <w:rFonts w:ascii="宋体" w:hAnsi="宋体" w:eastAsia="宋体"/>
          <w:sz w:val="24"/>
          <w:szCs w:val="24"/>
        </w:rPr>
        <w:t>委员会进行现场评审和问询，参赛团队答辩，</w:t>
      </w:r>
      <w:r>
        <w:rPr>
          <w:rFonts w:hint="eastAsia" w:ascii="宋体" w:hAnsi="宋体" w:eastAsia="宋体"/>
          <w:sz w:val="24"/>
          <w:szCs w:val="24"/>
        </w:rPr>
        <w:t>问答</w:t>
      </w:r>
      <w:r>
        <w:rPr>
          <w:rFonts w:ascii="宋体" w:hAnsi="宋体" w:eastAsia="宋体"/>
          <w:sz w:val="24"/>
          <w:szCs w:val="24"/>
        </w:rPr>
        <w:t>环节不超过</w:t>
      </w:r>
      <w:r>
        <w:rPr>
          <w:rFonts w:hint="eastAsia" w:ascii="宋体" w:hAnsi="宋体" w:eastAsia="宋体"/>
          <w:sz w:val="24"/>
          <w:szCs w:val="24"/>
        </w:rPr>
        <w:t>5分钟</w:t>
      </w:r>
      <w:r>
        <w:rPr>
          <w:rFonts w:ascii="宋体" w:hAnsi="宋体" w:eastAsia="宋体"/>
          <w:sz w:val="24"/>
          <w:szCs w:val="24"/>
        </w:rPr>
        <w:t>。根据参赛作品的成果水平、完成质量和答辩情况进行综合评议，评定获奖作品名次。参赛选手需统一参加大赛开幕式及颁奖典礼。</w:t>
      </w:r>
    </w:p>
    <w:p>
      <w:pPr>
        <w:spacing w:line="360" w:lineRule="auto"/>
        <w:rPr>
          <w:rFonts w:ascii="宋体" w:hAnsi="宋体" w:eastAsia="宋体"/>
          <w:b/>
          <w:sz w:val="24"/>
          <w:szCs w:val="24"/>
        </w:rPr>
      </w:pPr>
      <w:r>
        <w:rPr>
          <w:rFonts w:ascii="宋体" w:hAnsi="宋体" w:eastAsia="宋体"/>
          <w:b/>
          <w:sz w:val="24"/>
          <w:szCs w:val="24"/>
        </w:rPr>
        <w:t>七、</w:t>
      </w:r>
      <w:r>
        <w:rPr>
          <w:rFonts w:hint="eastAsia" w:ascii="宋体" w:hAnsi="宋体" w:eastAsia="宋体"/>
          <w:b/>
          <w:sz w:val="24"/>
          <w:szCs w:val="24"/>
        </w:rPr>
        <w:t xml:space="preserve"> 奖项</w:t>
      </w:r>
      <w:r>
        <w:rPr>
          <w:rFonts w:ascii="宋体" w:hAnsi="宋体" w:eastAsia="宋体"/>
          <w:b/>
          <w:sz w:val="24"/>
          <w:szCs w:val="24"/>
        </w:rPr>
        <w:t>设置</w:t>
      </w:r>
    </w:p>
    <w:p>
      <w:pPr>
        <w:spacing w:line="360" w:lineRule="auto"/>
        <w:ind w:firstLine="480" w:firstLineChars="200"/>
        <w:rPr>
          <w:rFonts w:ascii="宋体" w:hAnsi="宋体" w:eastAsia="宋体"/>
          <w:sz w:val="24"/>
          <w:szCs w:val="24"/>
        </w:rPr>
      </w:pPr>
      <w:r>
        <w:rPr>
          <w:rFonts w:hint="eastAsia" w:ascii="宋体" w:hAnsi="宋体" w:eastAsia="宋体"/>
          <w:sz w:val="24"/>
          <w:szCs w:val="24"/>
        </w:rPr>
        <w:t>大赛</w:t>
      </w:r>
      <w:r>
        <w:rPr>
          <w:rFonts w:ascii="宋体" w:hAnsi="宋体" w:eastAsia="宋体"/>
          <w:sz w:val="24"/>
          <w:szCs w:val="24"/>
        </w:rPr>
        <w:t>设置作品金奖、银奖、铜奖奖项</w:t>
      </w:r>
      <w:r>
        <w:rPr>
          <w:rFonts w:hint="eastAsia" w:ascii="宋体" w:hAnsi="宋体" w:eastAsia="宋体"/>
          <w:sz w:val="24"/>
          <w:szCs w:val="24"/>
        </w:rPr>
        <w:t>。</w:t>
      </w:r>
    </w:p>
    <w:p>
      <w:pPr>
        <w:spacing w:line="360" w:lineRule="auto"/>
        <w:ind w:firstLine="480"/>
        <w:rPr>
          <w:rFonts w:ascii="宋体" w:hAnsi="宋体" w:eastAsia="宋体"/>
          <w:sz w:val="24"/>
          <w:szCs w:val="24"/>
        </w:rPr>
      </w:pPr>
    </w:p>
    <w:p>
      <w:pPr>
        <w:pStyle w:val="12"/>
        <w:shd w:val="clear" w:color="auto" w:fill="FFFFFF"/>
        <w:spacing w:before="0" w:beforeAutospacing="0" w:after="0" w:afterAutospacing="0" w:line="360" w:lineRule="auto"/>
        <w:ind w:firstLine="562"/>
        <w:jc w:val="right"/>
        <w:rPr>
          <w:rFonts w:cstheme="minorBidi"/>
        </w:rPr>
      </w:pPr>
      <w:r>
        <w:rPr>
          <w:b/>
          <w:bCs/>
          <w:color w:val="444444"/>
        </w:rPr>
        <w:t> </w:t>
      </w:r>
      <w:r>
        <w:rPr>
          <w:rFonts w:cstheme="minorBidi"/>
        </w:rPr>
        <w:t>第三届全国高分子材料创新创业大赛组织委员会</w:t>
      </w:r>
    </w:p>
    <w:p>
      <w:pPr>
        <w:pStyle w:val="12"/>
        <w:shd w:val="clear" w:color="auto" w:fill="FFFFFF"/>
        <w:spacing w:before="0" w:beforeAutospacing="0" w:after="0" w:afterAutospacing="0" w:line="360" w:lineRule="auto"/>
        <w:jc w:val="center"/>
        <w:rPr>
          <w:rFonts w:cstheme="minorBidi"/>
        </w:rPr>
      </w:pPr>
      <w:r>
        <w:rPr>
          <w:rFonts w:hint="eastAsia" w:cstheme="minorBidi"/>
        </w:rPr>
        <w:t xml:space="preserve">                                 </w:t>
      </w:r>
      <w:r>
        <w:rPr>
          <w:rFonts w:cstheme="minorBidi"/>
        </w:rPr>
        <w:t>（华东理工大学代章）</w:t>
      </w:r>
    </w:p>
    <w:p>
      <w:pPr>
        <w:pStyle w:val="12"/>
        <w:shd w:val="clear" w:color="auto" w:fill="FFFFFF"/>
        <w:spacing w:before="0" w:beforeAutospacing="0" w:after="0" w:afterAutospacing="0" w:line="360" w:lineRule="auto"/>
        <w:ind w:firstLine="560"/>
        <w:jc w:val="center"/>
        <w:rPr>
          <w:rFonts w:hint="eastAsia" w:eastAsia="宋体" w:cstheme="minorBidi"/>
          <w:lang w:val="en-US" w:eastAsia="zh-CN"/>
        </w:rPr>
        <w:sectPr>
          <w:pgSz w:w="11906" w:h="16838"/>
          <w:pgMar w:top="1440" w:right="1800" w:bottom="1440" w:left="1800" w:header="851" w:footer="992" w:gutter="0"/>
          <w:cols w:space="425" w:num="1"/>
          <w:docGrid w:type="lines" w:linePitch="312" w:charSpace="0"/>
        </w:sectPr>
      </w:pPr>
      <w:r>
        <w:rPr>
          <w:rFonts w:hint="eastAsia" w:cstheme="minorBidi"/>
        </w:rPr>
        <w:t xml:space="preserve">                                </w:t>
      </w:r>
      <w:r>
        <w:rPr>
          <w:rFonts w:cstheme="minorBidi"/>
        </w:rPr>
        <w:t>2023</w:t>
      </w:r>
      <w:r>
        <w:rPr>
          <w:rFonts w:hint="eastAsia" w:cstheme="minorBidi"/>
        </w:rPr>
        <w:t>年</w:t>
      </w:r>
      <w:r>
        <w:rPr>
          <w:rFonts w:cstheme="minorBidi"/>
        </w:rPr>
        <w:t>4</w:t>
      </w:r>
      <w:r>
        <w:rPr>
          <w:rFonts w:hint="eastAsia" w:cstheme="minorBidi"/>
        </w:rPr>
        <w:t>月3</w:t>
      </w:r>
      <w:r>
        <w:rPr>
          <w:rFonts w:hint="eastAsia" w:cstheme="minorBidi"/>
          <w:lang w:val="en-US" w:eastAsia="zh-CN"/>
        </w:rPr>
        <w:t>日</w:t>
      </w:r>
    </w:p>
    <w:p>
      <w:pPr>
        <w:widowControl/>
        <w:adjustRightInd w:val="0"/>
        <w:snapToGrid w:val="0"/>
        <w:spacing w:after="200" w:line="360" w:lineRule="auto"/>
        <w:jc w:val="center"/>
        <w:rPr>
          <w:rFonts w:ascii="宋体" w:hAnsi="宋体" w:eastAsia="宋体"/>
          <w:sz w:val="24"/>
          <w:szCs w:val="24"/>
        </w:rPr>
      </w:pPr>
      <w:bookmarkStart w:id="0" w:name="_GoBack"/>
      <w:bookmarkEnd w:id="0"/>
    </w:p>
    <w:sectPr>
      <w:headerReference r:id="rId3" w:type="default"/>
      <w:pgSz w:w="11906" w:h="16838"/>
      <w:pgMar w:top="1021" w:right="1134" w:bottom="1021" w:left="1134" w:header="680" w:footer="68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ascii="仿宋" w:hAnsi="仿宋" w:eastAsia="仿宋" w:cs="黑体"/>
      </w:rPr>
    </w:pPr>
    <w:r>
      <w:rPr>
        <w:rFonts w:hint="eastAsia" w:ascii="仿宋" w:hAnsi="仿宋" w:eastAsia="仿宋" w:cs="黑体"/>
        <w:sz w:val="20"/>
        <w:szCs w:val="24"/>
      </w:rPr>
      <w:t>第三届全国高分子材料创新创业大赛</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E1YTNlNDBjZTY3Yjg2YWMzYmNjZTNhMDk4YjllYzcifQ=="/>
  </w:docVars>
  <w:rsids>
    <w:rsidRoot w:val="00810483"/>
    <w:rsid w:val="00085F65"/>
    <w:rsid w:val="000B450A"/>
    <w:rsid w:val="000C7D5E"/>
    <w:rsid w:val="000E7A83"/>
    <w:rsid w:val="00126744"/>
    <w:rsid w:val="0013392D"/>
    <w:rsid w:val="00140492"/>
    <w:rsid w:val="001539DF"/>
    <w:rsid w:val="001613FC"/>
    <w:rsid w:val="001733C8"/>
    <w:rsid w:val="001A0F73"/>
    <w:rsid w:val="001A0F74"/>
    <w:rsid w:val="001B598C"/>
    <w:rsid w:val="001B5F80"/>
    <w:rsid w:val="00211CD7"/>
    <w:rsid w:val="00211FB3"/>
    <w:rsid w:val="00214DCA"/>
    <w:rsid w:val="00221921"/>
    <w:rsid w:val="00224836"/>
    <w:rsid w:val="002455B9"/>
    <w:rsid w:val="0025323F"/>
    <w:rsid w:val="00253CF0"/>
    <w:rsid w:val="00267902"/>
    <w:rsid w:val="002B27B5"/>
    <w:rsid w:val="002D3EA2"/>
    <w:rsid w:val="002F4483"/>
    <w:rsid w:val="00327AAB"/>
    <w:rsid w:val="00337103"/>
    <w:rsid w:val="00354A9B"/>
    <w:rsid w:val="003942C5"/>
    <w:rsid w:val="003B2220"/>
    <w:rsid w:val="003C7203"/>
    <w:rsid w:val="003D50C6"/>
    <w:rsid w:val="00410BD6"/>
    <w:rsid w:val="004508CE"/>
    <w:rsid w:val="00470DFF"/>
    <w:rsid w:val="004C4EDF"/>
    <w:rsid w:val="004E2CEB"/>
    <w:rsid w:val="004E2E85"/>
    <w:rsid w:val="00552204"/>
    <w:rsid w:val="0055430F"/>
    <w:rsid w:val="0056500A"/>
    <w:rsid w:val="005D1AD9"/>
    <w:rsid w:val="005F410B"/>
    <w:rsid w:val="006055FD"/>
    <w:rsid w:val="006252B4"/>
    <w:rsid w:val="00647EF4"/>
    <w:rsid w:val="00674616"/>
    <w:rsid w:val="00682B5D"/>
    <w:rsid w:val="00696D24"/>
    <w:rsid w:val="006A1BCB"/>
    <w:rsid w:val="006B1345"/>
    <w:rsid w:val="006B6FFB"/>
    <w:rsid w:val="006C37C0"/>
    <w:rsid w:val="006D792C"/>
    <w:rsid w:val="00700C39"/>
    <w:rsid w:val="00723B47"/>
    <w:rsid w:val="00723C34"/>
    <w:rsid w:val="00726315"/>
    <w:rsid w:val="007466B2"/>
    <w:rsid w:val="007473BD"/>
    <w:rsid w:val="00747A3A"/>
    <w:rsid w:val="00751F95"/>
    <w:rsid w:val="00761B71"/>
    <w:rsid w:val="00790B5A"/>
    <w:rsid w:val="007A40D3"/>
    <w:rsid w:val="007B010C"/>
    <w:rsid w:val="007B5AF5"/>
    <w:rsid w:val="007B79D2"/>
    <w:rsid w:val="007D35F7"/>
    <w:rsid w:val="007D4780"/>
    <w:rsid w:val="00800FAC"/>
    <w:rsid w:val="00810483"/>
    <w:rsid w:val="00843AC1"/>
    <w:rsid w:val="00852057"/>
    <w:rsid w:val="0085267D"/>
    <w:rsid w:val="00854C7D"/>
    <w:rsid w:val="00856FAD"/>
    <w:rsid w:val="00877D11"/>
    <w:rsid w:val="00893012"/>
    <w:rsid w:val="008E5931"/>
    <w:rsid w:val="008F697C"/>
    <w:rsid w:val="00946289"/>
    <w:rsid w:val="009565CF"/>
    <w:rsid w:val="009B1FFD"/>
    <w:rsid w:val="009C1B59"/>
    <w:rsid w:val="00A00CFD"/>
    <w:rsid w:val="00A02CD2"/>
    <w:rsid w:val="00A11337"/>
    <w:rsid w:val="00A27772"/>
    <w:rsid w:val="00A6068F"/>
    <w:rsid w:val="00AA4BD1"/>
    <w:rsid w:val="00AB1A35"/>
    <w:rsid w:val="00AC1B30"/>
    <w:rsid w:val="00AE36B5"/>
    <w:rsid w:val="00B121E6"/>
    <w:rsid w:val="00B351F4"/>
    <w:rsid w:val="00B379C3"/>
    <w:rsid w:val="00B5782A"/>
    <w:rsid w:val="00B60B66"/>
    <w:rsid w:val="00B72E4C"/>
    <w:rsid w:val="00BD0761"/>
    <w:rsid w:val="00BE2581"/>
    <w:rsid w:val="00C03ED6"/>
    <w:rsid w:val="00C27D3B"/>
    <w:rsid w:val="00C96CAA"/>
    <w:rsid w:val="00CA58A2"/>
    <w:rsid w:val="00CC419A"/>
    <w:rsid w:val="00CD6F11"/>
    <w:rsid w:val="00CE2661"/>
    <w:rsid w:val="00D2112C"/>
    <w:rsid w:val="00D32944"/>
    <w:rsid w:val="00D3477B"/>
    <w:rsid w:val="00D347C4"/>
    <w:rsid w:val="00D57D68"/>
    <w:rsid w:val="00D869EB"/>
    <w:rsid w:val="00D96FFF"/>
    <w:rsid w:val="00DF0B0E"/>
    <w:rsid w:val="00E4607B"/>
    <w:rsid w:val="00E54A91"/>
    <w:rsid w:val="00E727E6"/>
    <w:rsid w:val="00E759C4"/>
    <w:rsid w:val="00EC2255"/>
    <w:rsid w:val="00FA1564"/>
    <w:rsid w:val="00FA4EF5"/>
    <w:rsid w:val="0B963EB0"/>
    <w:rsid w:val="127064DB"/>
    <w:rsid w:val="182D63ED"/>
    <w:rsid w:val="207B1525"/>
    <w:rsid w:val="272A401D"/>
    <w:rsid w:val="2D1C0488"/>
    <w:rsid w:val="30B07C1F"/>
    <w:rsid w:val="34F4299B"/>
    <w:rsid w:val="3F3F0A09"/>
    <w:rsid w:val="50AF1084"/>
    <w:rsid w:val="559C4AFD"/>
    <w:rsid w:val="58085B94"/>
    <w:rsid w:val="63C34BDE"/>
    <w:rsid w:val="6A741757"/>
    <w:rsid w:val="79AD370B"/>
    <w:rsid w:val="7AB323B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link w:val="10"/>
    <w:uiPriority w:val="0"/>
    <w:pPr>
      <w:spacing w:after="120"/>
    </w:pPr>
  </w:style>
  <w:style w:type="paragraph" w:styleId="3">
    <w:name w:val="Body Text Indent"/>
    <w:basedOn w:val="1"/>
    <w:qFormat/>
    <w:uiPriority w:val="0"/>
    <w:pPr>
      <w:ind w:firstLine="560" w:firstLineChars="200"/>
    </w:pPr>
    <w:rPr>
      <w:rFonts w:eastAsia="楷体_GB2312"/>
      <w:sz w:val="2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uiPriority w:val="0"/>
    <w:rPr>
      <w:color w:val="0563C1" w:themeColor="hyperlink"/>
      <w:u w:val="single"/>
      <w14:textFill>
        <w14:solidFill>
          <w14:schemeClr w14:val="hlink"/>
        </w14:solidFill>
      </w14:textFill>
    </w:rPr>
  </w:style>
  <w:style w:type="character" w:customStyle="1" w:styleId="10">
    <w:name w:val="正文文本 Char"/>
    <w:basedOn w:val="8"/>
    <w:link w:val="2"/>
    <w:autoRedefine/>
    <w:uiPriority w:val="0"/>
    <w:rPr>
      <w:kern w:val="2"/>
      <w:sz w:val="21"/>
      <w:szCs w:val="22"/>
    </w:rPr>
  </w:style>
  <w:style w:type="paragraph" w:customStyle="1" w:styleId="11">
    <w:name w:val="标题 11"/>
    <w:basedOn w:val="1"/>
    <w:qFormat/>
    <w:uiPriority w:val="1"/>
    <w:pPr>
      <w:autoSpaceDE w:val="0"/>
      <w:autoSpaceDN w:val="0"/>
      <w:ind w:left="895" w:right="1015"/>
      <w:jc w:val="center"/>
      <w:outlineLvl w:val="1"/>
    </w:pPr>
    <w:rPr>
      <w:rFonts w:ascii="宋体" w:hAnsi="宋体" w:eastAsia="宋体" w:cs="宋体"/>
      <w:b/>
      <w:bCs/>
      <w:kern w:val="0"/>
      <w:sz w:val="32"/>
      <w:szCs w:val="32"/>
      <w:lang w:val="zh-CN" w:bidi="zh-CN"/>
    </w:rPr>
  </w:style>
  <w:style w:type="paragraph" w:customStyle="1" w:styleId="12">
    <w:name w:val="15"/>
    <w:basedOn w:val="1"/>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List Paragraph"/>
    <w:basedOn w:val="1"/>
    <w:qFormat/>
    <w:uiPriority w:val="34"/>
    <w:pPr>
      <w:ind w:firstLine="420" w:firstLineChars="200"/>
    </w:pPr>
  </w:style>
  <w:style w:type="paragraph" w:customStyle="1" w:styleId="14">
    <w:name w:val="p0"/>
    <w:basedOn w:val="1"/>
    <w:autoRedefine/>
    <w:uiPriority w:val="0"/>
    <w:pPr>
      <w:widowControl/>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9CA34-1EEF-4C48-B55C-270B8AEE426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27</Pages>
  <Words>1461</Words>
  <Characters>8330</Characters>
  <Lines>69</Lines>
  <Paragraphs>19</Paragraphs>
  <TotalTime>22</TotalTime>
  <ScaleCrop>false</ScaleCrop>
  <LinksUpToDate>false</LinksUpToDate>
  <CharactersWithSpaces>9772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2023-05-15T06:45:00Z</dcterms:created>
  <dc:creator>Administrator</dc:creator>
  <cp:lastModifiedBy>AMBER</cp:lastModifiedBy>
  <dcterms:modified xsi:type="dcterms:W3CDTF">2024-03-19T07:09:32Z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1A653C989A5E489FB09ECBB76A6B5F89_13</vt:lpwstr>
  </property>
</Properties>
</file>